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E4" w:rsidRPr="001B6CE4" w:rsidRDefault="001B6CE4" w:rsidP="001B6C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CE4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Ленинградской области от 23.04.2021 г. №224 нормативы потребления коммунальных услуг по отоплению гражданам</w:t>
      </w:r>
      <w:r w:rsidR="00203D1A">
        <w:rPr>
          <w:rFonts w:ascii="Times New Roman" w:hAnsi="Times New Roman" w:cs="Times New Roman"/>
          <w:sz w:val="28"/>
          <w:szCs w:val="28"/>
        </w:rPr>
        <w:t>и</w:t>
      </w:r>
      <w:r w:rsidRPr="001B6CE4">
        <w:rPr>
          <w:rFonts w:ascii="Times New Roman" w:hAnsi="Times New Roman" w:cs="Times New Roman"/>
          <w:sz w:val="28"/>
          <w:szCs w:val="28"/>
        </w:rPr>
        <w:t>, проживающими в многоквартирных домах или жилых домах на территории Ленинградской области, при отсутствии приборов учета</w:t>
      </w:r>
      <w:r w:rsidR="00203D1A">
        <w:rPr>
          <w:rFonts w:ascii="Times New Roman" w:hAnsi="Times New Roman" w:cs="Times New Roman"/>
          <w:sz w:val="28"/>
          <w:szCs w:val="28"/>
        </w:rPr>
        <w:t>,</w:t>
      </w:r>
      <w:r w:rsidRPr="001B6CE4">
        <w:rPr>
          <w:rFonts w:ascii="Times New Roman" w:hAnsi="Times New Roman" w:cs="Times New Roman"/>
          <w:sz w:val="28"/>
          <w:szCs w:val="28"/>
        </w:rPr>
        <w:t xml:space="preserve"> с 01.01.2022 г. составляют: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5216"/>
        <w:gridCol w:w="3175"/>
      </w:tblGrid>
      <w:tr w:rsidR="005702CF" w:rsidTr="007E7F8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Классификационные группы многоквартирных домов и жилых домов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тепловой энергии, Гкал/кв. м общей площади жилых помещений в месяц</w:t>
            </w:r>
          </w:p>
        </w:tc>
      </w:tr>
      <w:tr w:rsidR="005702CF" w:rsidTr="007E7F8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постройки до 1945 года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CE4">
              <w:rPr>
                <w:rFonts w:ascii="Times New Roman" w:hAnsi="Times New Roman" w:cs="Times New Roman"/>
                <w:sz w:val="28"/>
                <w:szCs w:val="28"/>
              </w:rPr>
              <w:t>0,03105</w:t>
            </w:r>
          </w:p>
        </w:tc>
      </w:tr>
      <w:tr w:rsidR="005702CF" w:rsidTr="007E7F8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постройки 1946-1970 годов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CE4">
              <w:rPr>
                <w:rFonts w:ascii="Times New Roman" w:hAnsi="Times New Roman" w:cs="Times New Roman"/>
                <w:sz w:val="28"/>
                <w:szCs w:val="28"/>
              </w:rPr>
              <w:t>0,02595</w:t>
            </w:r>
          </w:p>
        </w:tc>
      </w:tr>
      <w:tr w:rsidR="005702CF" w:rsidTr="007E7F8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постройки 1971-1999 годов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CE4">
              <w:rPr>
                <w:rFonts w:ascii="Times New Roman" w:hAnsi="Times New Roman" w:cs="Times New Roman"/>
                <w:sz w:val="28"/>
                <w:szCs w:val="28"/>
              </w:rPr>
              <w:t>0,02490</w:t>
            </w:r>
          </w:p>
        </w:tc>
      </w:tr>
      <w:tr w:rsidR="005702CF" w:rsidTr="007E7F8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постройки после 1999 года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F" w:rsidRDefault="005702CF" w:rsidP="007E7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CE4">
              <w:rPr>
                <w:rFonts w:ascii="Times New Roman" w:hAnsi="Times New Roman" w:cs="Times New Roman"/>
                <w:sz w:val="28"/>
                <w:szCs w:val="28"/>
              </w:rPr>
              <w:t>0,01485</w:t>
            </w:r>
          </w:p>
        </w:tc>
      </w:tr>
    </w:tbl>
    <w:p w:rsidR="005702CF" w:rsidRDefault="005702CF" w:rsidP="001B6C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3D1A" w:rsidRDefault="00203D1A" w:rsidP="00203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потребления коммунальной услуги по отоплению определены расчетным методом исходя из установленной продолжительности отопительного периода, равной восьми календарным месяцам, в том числе неполным.</w:t>
      </w:r>
    </w:p>
    <w:p w:rsidR="005702CF" w:rsidRDefault="005702CF" w:rsidP="001B6C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02CF" w:rsidRPr="001B6CE4" w:rsidRDefault="005702CF" w:rsidP="001B6C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702CF" w:rsidRPr="001B6CE4" w:rsidSect="00D13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6CE4"/>
    <w:rsid w:val="001B6CE4"/>
    <w:rsid w:val="00203D1A"/>
    <w:rsid w:val="005702CF"/>
    <w:rsid w:val="00D1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B6C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B6CE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rybova</dc:creator>
  <cp:keywords/>
  <dc:description/>
  <cp:lastModifiedBy>stekleneva</cp:lastModifiedBy>
  <cp:revision>3</cp:revision>
  <cp:lastPrinted>2021-12-24T13:11:00Z</cp:lastPrinted>
  <dcterms:created xsi:type="dcterms:W3CDTF">2021-12-24T12:43:00Z</dcterms:created>
  <dcterms:modified xsi:type="dcterms:W3CDTF">2021-12-24T13:15:00Z</dcterms:modified>
</cp:coreProperties>
</file>